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9A" w:rsidRDefault="0022239A" w:rsidP="0022239A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Иная необходимая для развития субъектов малого и среднего предпринимательства информация (экономическая, правовая, статистическая, производственно-технологическая информаци</w:t>
      </w:r>
      <w:r w:rsidR="00DF022D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, информаци</w:t>
      </w:r>
      <w:r w:rsidR="00DF022D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области маркетинга), в том числе информаци</w:t>
      </w:r>
      <w:r w:rsidR="00DF022D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сфере деятельности корпорации развития малого и среднего предпринимательства, действующ</w:t>
      </w:r>
      <w:r w:rsidR="00DF022D">
        <w:rPr>
          <w:rFonts w:ascii="Times New Roman" w:hAnsi="Times New Roman"/>
          <w:b/>
          <w:sz w:val="28"/>
          <w:szCs w:val="28"/>
        </w:rPr>
        <w:t>ая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настоящим Федеральным законом</w:t>
      </w:r>
      <w:r w:rsidRPr="0093465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24.07.2007 г</w:t>
      </w:r>
      <w:r w:rsidR="00DF022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№ 209-ФЗ « О развитии малого и среднего предпринимательства в Российской Федерации»</w:t>
      </w:r>
      <w:proofErr w:type="gramEnd"/>
    </w:p>
    <w:p w:rsidR="0022239A" w:rsidRPr="00A2021F" w:rsidRDefault="0022239A" w:rsidP="002223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С</w:t>
      </w:r>
      <w:r w:rsidRPr="00DE5A47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марта 2019 года</w:t>
      </w: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 Минэкономразвития России реализует программу льготного кредитования субъектов МСП, утвержденную Постановлением Правительства РФ </w:t>
      </w:r>
      <w:r w:rsidRPr="00DE5A47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№ 1764 от 30.12.2018 года </w:t>
      </w: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ставке» (далее - Программа).</w:t>
      </w:r>
      <w:proofErr w:type="gramEnd"/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Программа ориентирована на реализацию инвестиционных проектов, пополнение оборотных средств, приобретение или создание основных средств, включая строительство, реконструкцию, модернизацию объектов капитального строительства, в том числе проведение инженерных изысканий, подготовку проектной документации.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Конечная ставка по кредиту для субъекта МСП не будет превышать 8,5%. Сроки льготного кредитования — до 10 лет на инвестиционные цели в размере от 3 млн. рублей до 1 млрд. рублей и до 3 лет - на пополнение оборотных сре</w:t>
      </w:r>
      <w:proofErr w:type="gram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дств в р</w:t>
      </w:r>
      <w:proofErr w:type="gramEnd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азмере от 3 млн. рублей до 100 млн. рублей.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Обязательным условием для заемщиков является реализация проекта в приоритетных отраслях: в том числе сельское хозяйство, обрабатывающие производства, производство и распределение электрической энергии, газа и воды, строительство, деятельность предприятий общественного питания (кроме ресторанов), деятельность в сфере бытовых услуг, транспорт и связь, туристская деятельность, здравоохранение, сбор, обработка и утилизация отходов, торговля (в моногородах и на инвестиционные цели), деятельность в области образования, водоснабжение</w:t>
      </w:r>
      <w:proofErr w:type="gramEnd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, водоотведение, деятельность в области культуры, спорта, организации досуга и развлечений.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Для получения льготного кредита субъекту МСП необходимо обращаться в уполномоченные банки: </w:t>
      </w:r>
      <w:proofErr w:type="gram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ПАО «</w:t>
      </w:r>
      <w:proofErr w:type="spell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Промсвязьбанк</w:t>
      </w:r>
      <w:proofErr w:type="spellEnd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», АО «АЛЬФА</w:t>
      </w: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softHyphen/>
        <w:t>БАНК», АО «</w:t>
      </w:r>
      <w:proofErr w:type="spell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Райффайзенбанк</w:t>
      </w:r>
      <w:proofErr w:type="spellEnd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», ПАО РОСБАНК, АО «</w:t>
      </w:r>
      <w:proofErr w:type="spell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Россельхозбанк</w:t>
      </w:r>
      <w:proofErr w:type="spellEnd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», ПАО Сбербанк, ПАО «</w:t>
      </w:r>
      <w:proofErr w:type="spell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Совкомбанк</w:t>
      </w:r>
      <w:proofErr w:type="spellEnd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», Банк ВТБ (ПАО), ПАО «АК БАРС» Банк, Банк </w:t>
      </w:r>
      <w:proofErr w:type="spell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Газпромбанк</w:t>
      </w:r>
      <w:proofErr w:type="spellEnd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(АО), АО «Банк </w:t>
      </w:r>
      <w:proofErr w:type="spell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Интеза</w:t>
      </w:r>
      <w:proofErr w:type="spellEnd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», ООО «Банк Саратов», АО «СМП Банк», АО «АБ «РОССИЯ».</w:t>
      </w:r>
      <w:proofErr w:type="gramEnd"/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Субъект </w:t>
      </w:r>
      <w:proofErr w:type="spell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МСП-заемщик</w:t>
      </w:r>
      <w:proofErr w:type="spellEnd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должен удовлетворять следующим требованиям: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а) являться субъектом малого или среднего п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редпринимательства и не относить</w:t>
      </w: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ся к субъектам малого и среднего предпринимательства, указанным в частях 3 и 4 статьи 14 Федерального закона «О развитии малого и среднего предпринимательства в Российской Федерации»;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lastRenderedPageBreak/>
        <w:t>б)   осуществлять деятельность в одной или нескольких отраслях экономики по перечню, представленному выше;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в) обладать статусом налогового резидента Российской Федерации;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г) в отношении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д</w:t>
      </w:r>
      <w:proofErr w:type="spellEnd"/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)   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е)   не иметь задолженности перед работниками (персоналом) по заработной плате;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ж) отсутствие просроченных платежей по кредитным договорам и договорам поручительства, а также требований по возмещению заемщиком гаранту выплаченных в соответствии с условиями банк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овской гарантии денежных сумм. </w:t>
      </w:r>
    </w:p>
    <w:p w:rsidR="0022239A" w:rsidRPr="00DE5A47" w:rsidRDefault="0022239A" w:rsidP="00222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5A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Заемщик самостоятельно выбирает уполномоченный банк для получения кредита. Уполномоченный банк рассматривает возможность предоставления кредита в соответствии с правилами и процедурами, принятыми в уполномоченном банке.</w:t>
      </w:r>
    </w:p>
    <w:p w:rsidR="0022239A" w:rsidRPr="00934654" w:rsidRDefault="0022239A" w:rsidP="002223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239A" w:rsidRDefault="0022239A" w:rsidP="0022239A"/>
    <w:p w:rsidR="008636F1" w:rsidRDefault="008636F1"/>
    <w:sectPr w:rsidR="008636F1" w:rsidSect="00FB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2239A"/>
    <w:rsid w:val="0022239A"/>
    <w:rsid w:val="00352E6D"/>
    <w:rsid w:val="004834C6"/>
    <w:rsid w:val="0074486E"/>
    <w:rsid w:val="007A0808"/>
    <w:rsid w:val="008636F1"/>
    <w:rsid w:val="00B40A25"/>
    <w:rsid w:val="00DF022D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9A"/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2021-10-12T12:06:00Z</dcterms:created>
  <dcterms:modified xsi:type="dcterms:W3CDTF">2021-10-12T12:09:00Z</dcterms:modified>
</cp:coreProperties>
</file>